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 w:line="14" w:lineRule="atLeast"/>
        <w:ind w:left="0" w:right="0" w:firstLine="0"/>
        <w:jc w:val="center"/>
        <w:rPr>
          <w:rFonts w:ascii="Verdana" w:hAnsi="Verdana" w:eastAsia="宋体" w:cs="Verdana"/>
          <w:b/>
          <w:i w:val="0"/>
          <w:caps w:val="0"/>
          <w:color w:val="323232"/>
          <w:spacing w:val="0"/>
          <w:sz w:val="20"/>
          <w:szCs w:val="20"/>
          <w:bdr w:val="none" w:color="auto" w:sz="0" w:space="0"/>
          <w:shd w:val="clear" w:fill="FFFFFF"/>
        </w:rPr>
      </w:pPr>
      <w:r>
        <w:rPr>
          <w:rFonts w:ascii="Verdana" w:hAnsi="Verdana" w:eastAsia="宋体" w:cs="Verdana"/>
          <w:b/>
          <w:i w:val="0"/>
          <w:caps w:val="0"/>
          <w:color w:val="323232"/>
          <w:spacing w:val="0"/>
          <w:sz w:val="20"/>
          <w:szCs w:val="20"/>
          <w:bdr w:val="none" w:color="auto" w:sz="0" w:space="0"/>
          <w:shd w:val="clear" w:fill="FFFFFF"/>
        </w:rPr>
        <w:t>Specification sheet of plain weave or twill weave black woven wire mesh.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14" w:lineRule="atLeast"/>
        <w:ind w:left="0" w:right="0" w:firstLine="0"/>
        <w:jc w:val="center"/>
        <w:rPr>
          <w:rFonts w:hint="default" w:ascii="Verdana" w:hAnsi="Verdana" w:eastAsia="宋体" w:cs="Verdana"/>
          <w:b/>
          <w:i w:val="0"/>
          <w:caps w:val="0"/>
          <w:color w:val="323232"/>
          <w:spacing w:val="0"/>
          <w:sz w:val="20"/>
          <w:szCs w:val="20"/>
          <w:bdr w:val="none" w:color="auto" w:sz="0" w:space="0"/>
          <w:shd w:val="clear" w:fill="FFFFFF"/>
          <w:lang w:val="en-US" w:eastAsia="zh-CN"/>
        </w:rPr>
      </w:pPr>
    </w:p>
    <w:tbl>
      <w:tblPr>
        <w:tblW w:w="679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86"/>
        <w:gridCol w:w="1326"/>
        <w:gridCol w:w="1090"/>
        <w:gridCol w:w="1492"/>
        <w:gridCol w:w="229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ascii="Verdana" w:hAnsi="Verdana" w:cs="Verdana"/>
                <w:b/>
                <w:i w:val="0"/>
                <w:caps w:val="0"/>
                <w:color w:val="333333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b/>
                <w:i w:val="0"/>
                <w:caps w:val="0"/>
                <w:color w:val="333333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Item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b/>
                <w:i w:val="0"/>
                <w:caps w:val="0"/>
                <w:color w:val="333333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b/>
                <w:i w:val="0"/>
                <w:caps w:val="0"/>
                <w:color w:val="333333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Mesh/Inch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b/>
                <w:i w:val="0"/>
                <w:caps w:val="0"/>
                <w:color w:val="333333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b/>
                <w:i w:val="0"/>
                <w:caps w:val="0"/>
                <w:color w:val="333333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Opening (mm)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b/>
                <w:i w:val="0"/>
                <w:caps w:val="0"/>
                <w:color w:val="333333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b/>
                <w:i w:val="0"/>
                <w:caps w:val="0"/>
                <w:color w:val="333333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Wire Diameter (mm)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b/>
                <w:i w:val="0"/>
                <w:caps w:val="0"/>
                <w:color w:val="333333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b/>
                <w:i w:val="0"/>
                <w:caps w:val="0"/>
                <w:color w:val="333333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Reference weight (kg/sq. meter)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eastAsia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DXR</w:t>
            </w: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-01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10 mesh × 10 mesh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1.94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0.6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1.8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eastAsia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DXR</w:t>
            </w: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-02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10 mesh × 10 mesh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1.98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0.56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1.56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eastAsia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DXR</w:t>
            </w: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-03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12 mesh × 12 mesh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1.52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0.6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2.16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eastAsia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DXR</w:t>
            </w: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-04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12 mesh × 12 mesh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1.56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0.56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1.88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eastAsia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DXR</w:t>
            </w: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-05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18 mesh × 18 mesh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0.96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0.45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1.82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eastAsia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DXR</w:t>
            </w: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-06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18 mesh × 18 mesh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1.0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0.41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1.52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eastAsia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DXR</w:t>
            </w: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-07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18 mesh × 18 mesh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1.04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0.37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1.23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eastAsia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DXR</w:t>
            </w: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-08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18 mesh × 18 mesh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1.06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0.35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1.1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eastAsia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DXR</w:t>
            </w: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-09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20 mesh × 20 mesh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0.86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0.41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1.68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eastAsia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DXR</w:t>
            </w: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-10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20 mesh × 20 mesh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0.9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0.37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1.38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eastAsia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DXR</w:t>
            </w: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-11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22 mesh × 22 mesh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0.74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0.35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1.33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eastAsia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DXR</w:t>
            </w: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-12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22 mesh × 22 mesh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0.79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0.30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eastAsia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DXR</w:t>
            </w: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-13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24 mesh × 24 mesh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0.7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0.35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eastAsia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DXR</w:t>
            </w: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-14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26 mesh × 26 mesh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0.63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0.35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1.66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eastAsia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DXR</w:t>
            </w: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-15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28 mesh × 28 mesh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0.6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0.31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1.36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eastAsia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DXR</w:t>
            </w: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-16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30 mesh × 30 mesh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0.64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0.31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1.46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eastAsia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DXR</w:t>
            </w: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-17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32 mesh × 32 mesh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0.29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1.36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eastAsia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DXR</w:t>
            </w: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-18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34 mesh × 34 mesh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0.47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0.28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1.3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eastAsia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DXR</w:t>
            </w: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-19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36 mesh × 36 mesh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0.47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0.28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1.3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eastAsia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DXR</w:t>
            </w: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-20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38 mesh × 38 mesh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0.41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0.26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1.1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eastAsia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DXR</w:t>
            </w: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-21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40 mesh × 40 mesh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0.39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0.25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1.2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eastAsia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DXR</w:t>
            </w: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-22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40 mesh × 40 mesh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0.41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0.23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1.06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eastAsia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DXR</w:t>
            </w: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-23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40 mesh × 40 mesh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0.43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0.21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eastAsia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DXR</w:t>
            </w: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-24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42 mesh × 42 mesh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0.365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0.24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1.1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eastAsia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DXR</w:t>
            </w: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-25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44 mesh × 44 mesh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0.347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0.23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1.0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eastAsia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DXR</w:t>
            </w: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-26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46 mesh × 46 mesh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0.332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0.22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1.0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eastAsia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DXR</w:t>
            </w: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-27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48 mesh × 48 mesh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0.319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0.20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eastAsia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DXR</w:t>
            </w: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-28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50 mesh × 50 mesh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0.318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0.19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eastAsia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DXR</w:t>
            </w: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-29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50 mesh × 50 mesh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0.338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0.17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eastAsia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DXR</w:t>
            </w: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-30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56 mesh × 56 mesh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0.248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0.17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eastAsia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DXR</w:t>
            </w: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-31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60 mesh × 60 mesh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0.27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0.15</w:t>
            </w:r>
          </w:p>
        </w:tc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0.68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 w:line="14" w:lineRule="atLeast"/>
        <w:ind w:left="0" w:right="0" w:firstLine="0"/>
        <w:jc w:val="center"/>
        <w:rPr>
          <w:rFonts w:ascii="Verdana" w:hAnsi="Verdana" w:eastAsia="宋体" w:cs="Verdana"/>
          <w:b/>
          <w:i w:val="0"/>
          <w:caps w:val="0"/>
          <w:color w:val="323232"/>
          <w:spacing w:val="0"/>
          <w:sz w:val="20"/>
          <w:szCs w:val="20"/>
          <w:shd w:val="clear" w:fill="FFFFFF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14" w:lineRule="atLeast"/>
        <w:ind w:left="0" w:right="0" w:firstLine="0"/>
        <w:jc w:val="center"/>
        <w:rPr>
          <w:rFonts w:ascii="Verdana" w:hAnsi="Verdana" w:eastAsia="宋体" w:cs="Verdana"/>
          <w:b/>
          <w:i w:val="0"/>
          <w:caps w:val="0"/>
          <w:color w:val="323232"/>
          <w:spacing w:val="0"/>
          <w:sz w:val="20"/>
          <w:szCs w:val="20"/>
          <w:shd w:val="clear" w:fill="FFFFFF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14" w:lineRule="atLeast"/>
        <w:ind w:left="0" w:right="0" w:firstLine="0"/>
        <w:jc w:val="center"/>
        <w:rPr>
          <w:rFonts w:ascii="Verdana" w:hAnsi="Verdana" w:eastAsia="宋体" w:cs="Verdana"/>
          <w:b/>
          <w:i w:val="0"/>
          <w:caps w:val="0"/>
          <w:color w:val="323232"/>
          <w:spacing w:val="0"/>
          <w:sz w:val="20"/>
          <w:szCs w:val="20"/>
          <w:shd w:val="clear" w:fill="FFFFFF"/>
        </w:rPr>
      </w:pPr>
      <w:r>
        <w:rPr>
          <w:rFonts w:ascii="Verdana" w:hAnsi="Verdana" w:eastAsia="宋体" w:cs="Verdana"/>
          <w:b/>
          <w:i w:val="0"/>
          <w:caps w:val="0"/>
          <w:color w:val="323232"/>
          <w:spacing w:val="0"/>
          <w:sz w:val="20"/>
          <w:szCs w:val="20"/>
          <w:shd w:val="clear" w:fill="FFFFFF"/>
        </w:rPr>
        <w:t>Specification sheet of dutch weave black woven wire mesh.</w:t>
      </w:r>
    </w:p>
    <w:p>
      <w:pPr>
        <w:keepNext w:val="0"/>
        <w:keepLines w:val="0"/>
        <w:widowControl/>
        <w:suppressLineNumbers w:val="0"/>
        <w:jc w:val="left"/>
      </w:pPr>
    </w:p>
    <w:tbl>
      <w:tblPr>
        <w:tblW w:w="679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47"/>
        <w:gridCol w:w="1978"/>
        <w:gridCol w:w="34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ascii="Verdana" w:hAnsi="Verdana" w:cs="Verdana"/>
                <w:b/>
                <w:i w:val="0"/>
                <w:caps w:val="0"/>
                <w:color w:val="333333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b/>
                <w:i w:val="0"/>
                <w:caps w:val="0"/>
                <w:color w:val="333333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Item</w:t>
            </w:r>
          </w:p>
        </w:tc>
        <w:tc>
          <w:tcPr>
            <w:tcW w:w="1978" w:type="dxa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b/>
                <w:i w:val="0"/>
                <w:caps w:val="0"/>
                <w:color w:val="333333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b/>
                <w:i w:val="0"/>
                <w:caps w:val="0"/>
                <w:color w:val="333333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Mesh/Inch</w:t>
            </w:r>
          </w:p>
        </w:tc>
        <w:tc>
          <w:tcPr>
            <w:tcW w:w="3468" w:type="dxa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b/>
                <w:i w:val="0"/>
                <w:caps w:val="0"/>
                <w:color w:val="333333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b/>
                <w:i w:val="0"/>
                <w:caps w:val="0"/>
                <w:color w:val="333333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Wire diameter (mm)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eastAsia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DXR</w:t>
            </w: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-01</w:t>
            </w:r>
          </w:p>
        </w:tc>
        <w:tc>
          <w:tcPr>
            <w:tcW w:w="1978" w:type="dxa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12 × 64</w:t>
            </w:r>
          </w:p>
        </w:tc>
        <w:tc>
          <w:tcPr>
            <w:tcW w:w="3468" w:type="dxa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0.58/ 0.64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eastAsia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DXR</w:t>
            </w: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-02</w:t>
            </w:r>
          </w:p>
        </w:tc>
        <w:tc>
          <w:tcPr>
            <w:tcW w:w="1978" w:type="dxa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14 × 88</w:t>
            </w:r>
          </w:p>
        </w:tc>
        <w:tc>
          <w:tcPr>
            <w:tcW w:w="3468" w:type="dxa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0.50/ 0.33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eastAsia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DXR</w:t>
            </w: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-03</w:t>
            </w:r>
          </w:p>
        </w:tc>
        <w:tc>
          <w:tcPr>
            <w:tcW w:w="1978" w:type="dxa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24 × 110</w:t>
            </w:r>
          </w:p>
        </w:tc>
        <w:tc>
          <w:tcPr>
            <w:tcW w:w="3468" w:type="dxa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0.36/ 0.25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eastAsia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DXR</w:t>
            </w: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-04</w:t>
            </w:r>
          </w:p>
        </w:tc>
        <w:tc>
          <w:tcPr>
            <w:tcW w:w="1978" w:type="dxa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30 × 150</w:t>
            </w:r>
          </w:p>
        </w:tc>
        <w:tc>
          <w:tcPr>
            <w:tcW w:w="3468" w:type="dxa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0.23/ 0.18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eastAsia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DXR</w:t>
            </w: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-05</w:t>
            </w:r>
          </w:p>
        </w:tc>
        <w:tc>
          <w:tcPr>
            <w:tcW w:w="1978" w:type="dxa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40 × 200</w:t>
            </w:r>
          </w:p>
        </w:tc>
        <w:tc>
          <w:tcPr>
            <w:tcW w:w="3468" w:type="dxa"/>
            <w:tcBorders>
              <w:top w:val="nil"/>
              <w:left w:val="single" w:color="DEE0E0" w:sz="4" w:space="0"/>
              <w:bottom w:val="single" w:color="DEE0E0" w:sz="4" w:space="0"/>
              <w:right w:val="single" w:color="DEE0E0" w:sz="4" w:space="0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 w:firstLine="0"/>
              <w:jc w:val="center"/>
              <w:rPr>
                <w:rFonts w:hint="default" w:ascii="Verdana" w:hAnsi="Verdana" w:cs="Verdana"/>
                <w:i w:val="0"/>
                <w:caps w:val="0"/>
                <w:color w:val="323232"/>
                <w:spacing w:val="0"/>
                <w:sz w:val="12"/>
                <w:szCs w:val="12"/>
              </w:rPr>
            </w:pPr>
            <w:r>
              <w:rPr>
                <w:rFonts w:hint="default" w:ascii="Verdana" w:hAnsi="Verdana" w:eastAsia="宋体" w:cs="Verdana"/>
                <w:i w:val="0"/>
                <w:caps w:val="0"/>
                <w:color w:val="323232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0.18/ 0.13</w:t>
            </w:r>
          </w:p>
        </w:tc>
      </w:tr>
    </w:tbl>
    <w:p>
      <w:pPr>
        <w:rPr>
          <w:rFonts w:ascii="Verdana" w:hAnsi="Verdana" w:eastAsia="宋体" w:cs="Verdana"/>
          <w:b/>
          <w:i w:val="0"/>
          <w:caps w:val="0"/>
          <w:color w:val="323232"/>
          <w:spacing w:val="0"/>
          <w:sz w:val="12"/>
          <w:szCs w:val="12"/>
          <w:bdr w:val="none" w:color="auto" w:sz="0" w:space="0"/>
          <w:shd w:val="clear" w:fill="FFFFFF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E74DD2"/>
    <w:rsid w:val="14E74D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2020-05-09T01:07:00Z</dcterms:created>
  <dc:creator>忘記</dc:creator>
  <cp:lastModifiedBy>忘記</cp:lastModifiedBy>
  <dcterms:modified xsi:type="dcterms:W3CDTF">2020-05-09T01:15:27Z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